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41" w:tblpY="77"/>
        <w:tblOverlap w:val="never"/>
        <w:tblW w:w="544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259"/>
        <w:gridCol w:w="862"/>
        <w:gridCol w:w="3654"/>
        <w:gridCol w:w="1051"/>
        <w:gridCol w:w="1628"/>
      </w:tblGrid>
      <w:tr w14:paraId="24E4F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60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16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宿州航空职业学院202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年师资需求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汇总表</w:t>
            </w:r>
          </w:p>
        </w:tc>
      </w:tr>
      <w:tr w14:paraId="0BCE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7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B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0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4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相关要求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1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9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2D0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6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5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党政办公室职员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A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BB82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汉语言文学、新闻传播、行政管理等相关专业，负责各类文件、文稿、纪要的校对、分发，负责向上级部门报送文稿、交流材料和相关信息等有相关工作经验优先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523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935671C"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3F31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B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4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C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12EB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C10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6620AA3">
            <w:pPr>
              <w:jc w:val="both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37FD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6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2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空中乘务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C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31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可以讲授化妆及形象塑造实践、民航服务沟通技巧、客舱服务基础技能、民航客舱安全管理、客舱服务技能培训、客舱安全技能培训等课程理论及实践。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A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5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C2535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有相关工作经验优先；</w:t>
            </w:r>
          </w:p>
          <w:p w14:paraId="5EDFECB5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有高校工作经验或者高校教师资格证者优先。</w:t>
            </w:r>
          </w:p>
        </w:tc>
      </w:tr>
      <w:tr w14:paraId="58458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F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5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无人机专业教师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B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32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可以讲授无人机概论、无人机系统、无人机导航定位技术、无人机飞行管理、无人机驾驶技术、无人机维护与维修、无人机电力巡检技术、无人机航拍技术实践等。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D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3D866D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81E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7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A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民航运输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09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能够讲授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民航客票销售、值机与行李运输、现代航空运输管理、民航客运实训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等专业课程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C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00C0F9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2A0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0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9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安检专业教师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8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3B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可以讲授民航危险品运输、民航安全检查实务、违禁物品识别处理、X射线图像识别、民航安检概论等课程理论及实践操作。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5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53ADF0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CAE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6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E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机场运行服务与管理专业教师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4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B2B9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有民航客舱销售、民航货运代理、民航机场候机楼、飞行区等相关工作经验，有民航售票员、民航客运员、民航货运员相关证书。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85C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5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0610B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DD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1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F3F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飞机机电设备维修专业教师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E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4895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机务维修相关专业，能够讲授飞机构造基础、空气动力学与飞行原理、飞机电气部件、航空材料与防腐等专业课程，有飞机机械、电子维修经验的优先。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F0B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5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15E2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2C75B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3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E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大数据、人工智能专业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8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39C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大数据、人工智能相关专业，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可以讲授数据采集与清洗、 Hbase存储应用技术、 Spark内存计算技术、大数据采集与预处理技术、Hadoop开发应用技术、Linux操作系统基础、AI数理基础与应用、C语言程序设计等课程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64EA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1967A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1B239402"/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E6405"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5466080</wp:posOffset>
          </wp:positionH>
          <wp:positionV relativeFrom="paragraph">
            <wp:posOffset>-426085</wp:posOffset>
          </wp:positionV>
          <wp:extent cx="1184910" cy="317500"/>
          <wp:effectExtent l="0" t="0" r="15240" b="5715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491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25382C5D"/>
    <w:rsid w:val="2538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2024-08-23T06:37:00Z</dcterms:created>
  <dc:creator>A__の小胖纸·双</dc:creator>
  <cp:lastModifiedBy>A__の小胖纸·双</cp:lastModifiedBy>
  <dcterms:modified xsi:type="dcterms:W3CDTF">2024-08-23T06:38:39Z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C4F91639785B43AB87C447D0CC95AFC5_11</vt:lpwstr>
  </property>
</Properties>
</file>